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AD" w:rsidRDefault="001579AD" w:rsidP="001579AD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  <w:shd w:val="clear" w:color="auto" w:fill="FFFFFF"/>
        </w:rPr>
        <w:tab/>
        <w:t>7. DOS PEDIDOS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Diante de todo o exposto, o Ministério Público do Estado Piauí, com fulcro nas Leis nº 7.347/85 e nº. 8.078/90, na Lei Municipal nº 1.085/2009, bem como nos demais dispositivos constitucionais e legais aplicáveis, requer a procedência dos pedidos no termos declinados abaixo: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7.1 Em antecipação de tutela: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</w:rPr>
        <w:t>a) Seja concedido o provimento pleiteado a título de antecipação de tutela,</w:t>
      </w:r>
      <w:r>
        <w:rPr>
          <w:rFonts w:ascii="Arial" w:hAnsi="Arial" w:cs="Arial"/>
          <w:i/>
          <w:iCs/>
        </w:rPr>
        <w:t xml:space="preserve"> Inaudita Altera Partes</w:t>
      </w:r>
      <w:r>
        <w:rPr>
          <w:rFonts w:ascii="Arial" w:hAnsi="Arial" w:cs="Arial"/>
          <w:iCs/>
        </w:rPr>
        <w:t>, nos seguintes termos: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a.</w:t>
      </w:r>
      <w:proofErr w:type="gramStart"/>
      <w:r>
        <w:rPr>
          <w:rFonts w:ascii="Arial" w:hAnsi="Arial" w:cs="Arial"/>
          <w:iCs/>
          <w:shd w:val="clear" w:color="auto" w:fill="FFFFFF"/>
        </w:rPr>
        <w:t>1)O</w:t>
      </w:r>
      <w:proofErr w:type="gramEnd"/>
      <w:r>
        <w:rPr>
          <w:rFonts w:ascii="Arial" w:hAnsi="Arial" w:cs="Arial"/>
          <w:iCs/>
          <w:shd w:val="clear" w:color="auto" w:fill="FFFFFF"/>
        </w:rPr>
        <w:t xml:space="preserve"> Banco Bradesco S/A, em </w:t>
      </w:r>
      <w:proofErr w:type="spellStart"/>
      <w:r>
        <w:rPr>
          <w:rFonts w:ascii="Arial" w:hAnsi="Arial" w:cs="Arial"/>
          <w:iCs/>
          <w:shd w:val="clear" w:color="auto" w:fill="FFFFFF"/>
        </w:rPr>
        <w:t>Espernatina</w:t>
      </w:r>
      <w:proofErr w:type="spellEnd"/>
      <w:r>
        <w:rPr>
          <w:rFonts w:ascii="Arial" w:hAnsi="Arial" w:cs="Arial"/>
          <w:iCs/>
          <w:shd w:val="clear" w:color="auto" w:fill="FFFFFF"/>
        </w:rPr>
        <w:t xml:space="preserve">-PI, coloque </w:t>
      </w:r>
      <w:r>
        <w:rPr>
          <w:rFonts w:ascii="Tahoma" w:hAnsi="Tahoma" w:cs="Tahoma"/>
          <w:iCs/>
          <w:color w:val="000000"/>
          <w:shd w:val="clear" w:color="auto" w:fill="FFFFFF"/>
        </w:rPr>
        <w:t>a disposição dos usuários senhas, com horário de entrada e o horário da efetiva prestação de serviço, no prazo máximo de 30 (trinta) minutos;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a.2</w:t>
      </w:r>
      <w:proofErr w:type="gramStart"/>
      <w:r>
        <w:rPr>
          <w:rFonts w:ascii="Arial" w:hAnsi="Arial" w:cs="Arial"/>
          <w:iCs/>
          <w:shd w:val="clear" w:color="auto" w:fill="FFFFFF"/>
        </w:rPr>
        <w:t xml:space="preserve">)  </w:t>
      </w:r>
      <w:r>
        <w:rPr>
          <w:rFonts w:ascii="Tahoma" w:hAnsi="Tahoma" w:cs="Tahoma"/>
          <w:iCs/>
          <w:color w:val="000000"/>
          <w:shd w:val="clear" w:color="auto" w:fill="FFFFFF"/>
        </w:rPr>
        <w:t>a</w:t>
      </w:r>
      <w:proofErr w:type="gramEnd"/>
      <w:r>
        <w:rPr>
          <w:rFonts w:ascii="Tahoma" w:hAnsi="Tahoma" w:cs="Tahoma"/>
          <w:iCs/>
          <w:color w:val="000000"/>
          <w:shd w:val="clear" w:color="auto" w:fill="FFFFFF"/>
        </w:rPr>
        <w:t xml:space="preserve"> criar um mecanismo eficaz de controle de atendimento (manual, eletrônico ou congênere), no prazo máximo de 30 (trinta) minutos, conforme determina a Lei, para que não exponha o consumidor a constrangimento físico, buscando, assim, a qualidade do serviço, principalmente sem a discriminação entre clientes e não-clientes;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a.3) D</w:t>
      </w:r>
      <w:r>
        <w:rPr>
          <w:rFonts w:ascii="Tahoma" w:hAnsi="Tahoma" w:cs="Tahoma"/>
          <w:iCs/>
          <w:color w:val="000000"/>
          <w:shd w:val="clear" w:color="auto" w:fill="FFFFFF"/>
        </w:rPr>
        <w:t>isponibilizar assentos para que os usuários aguardem o atendimento devidamente acomodados;</w:t>
      </w:r>
    </w:p>
    <w:p w:rsidR="001579AD" w:rsidRDefault="001579AD" w:rsidP="001579AD">
      <w:pPr>
        <w:spacing w:line="360" w:lineRule="auto"/>
        <w:jc w:val="both"/>
        <w:rPr>
          <w:rFonts w:ascii="Tahoma" w:hAnsi="Tahoma" w:cs="Tahoma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a.4) I</w:t>
      </w:r>
      <w:r>
        <w:rPr>
          <w:rFonts w:ascii="Tahoma" w:hAnsi="Tahoma" w:cs="Tahoma"/>
          <w:iCs/>
          <w:color w:val="000000"/>
          <w:shd w:val="clear" w:color="auto" w:fill="FFFFFF"/>
        </w:rPr>
        <w:t>nformar aos seus usuários, através de cartazes, afixados na entrada da agência, a escala de trabalho do setor de caixas colocados à disposição;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Tahoma" w:hAnsi="Tahoma" w:cs="Tahoma"/>
          <w:iCs/>
          <w:color w:val="000000"/>
          <w:shd w:val="clear" w:color="auto" w:fill="FFFFFF"/>
        </w:rPr>
        <w:t xml:space="preserve">a.5) Disponibilizar um segundo caixa para atendimento preferencial à pessoas idosas, gestantes, lactantes, com criança de colo, deficientes físicos, bem como para atender à demanda dos usuários em consonância com a lei municipal </w:t>
      </w:r>
      <w:proofErr w:type="spellStart"/>
      <w:r>
        <w:rPr>
          <w:rFonts w:ascii="Tahoma" w:hAnsi="Tahoma" w:cs="Tahoma"/>
          <w:iCs/>
          <w:color w:val="000000"/>
          <w:shd w:val="clear" w:color="auto" w:fill="FFFFFF"/>
        </w:rPr>
        <w:t>retrocitada</w:t>
      </w:r>
      <w:proofErr w:type="spellEnd"/>
      <w:r>
        <w:rPr>
          <w:rFonts w:ascii="Tahoma" w:hAnsi="Tahoma" w:cs="Tahoma"/>
          <w:iCs/>
          <w:color w:val="000000"/>
          <w:shd w:val="clear" w:color="auto" w:fill="FFFFFF"/>
        </w:rPr>
        <w:t xml:space="preserve">; 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7.2 Em tutela definitiva: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 A citação do demandado no endereço indicado inicialmente, para, querendo, contestar a presente ação;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b) Seja o requerido condenado em dinheiro, consistente na reparação dos danos morais coletivos decorrente do descumprimento de todos os preceitos legais já mencionados, e da inobservância dos direitos da personalidade, dos princípios </w:t>
      </w:r>
      <w:r>
        <w:rPr>
          <w:rFonts w:ascii="Arial" w:hAnsi="Arial" w:cs="Arial"/>
          <w:iCs/>
        </w:rPr>
        <w:lastRenderedPageBreak/>
        <w:t>da dignidade da pessoa humana, da boa-fé objetiva e do equilíbrio nas relações de consumo, tendo, por consideração, a sugestão ministerial no valor não inferior a R$ 500.000,00 (quinhentos mil reais), a ser depositado no Fundo Estadual de Defesa do Consumidor;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c) Confirmação, em sentença, da antecipação de tutela decidida in </w:t>
      </w:r>
      <w:proofErr w:type="spellStart"/>
      <w:r>
        <w:rPr>
          <w:rFonts w:ascii="Arial" w:hAnsi="Arial" w:cs="Arial"/>
          <w:iCs/>
        </w:rPr>
        <w:t>liminis</w:t>
      </w:r>
      <w:proofErr w:type="spellEnd"/>
      <w:r>
        <w:rPr>
          <w:rFonts w:ascii="Arial" w:hAnsi="Arial" w:cs="Arial"/>
          <w:iCs/>
        </w:rPr>
        <w:t>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d) Seja a presente ação julgada TOTALMENTE PROCEDENTE, para condenar o Banco Bradesco S/A definitivamente à obrigação de fazer consistente em colocar à disposição de seus usuários, pessoal suficiente e necessário no setor de caixas para prestarem-lhes o atendimento no tempo máximo de 30 (trinta) minutos; informar aos seus usuários, em cartaz fixado na agência, a escala de trabalho do setor de caixas colocados à disposição; </w:t>
      </w:r>
      <w:proofErr w:type="spellStart"/>
      <w:r>
        <w:rPr>
          <w:rFonts w:ascii="Arial" w:hAnsi="Arial" w:cs="Arial"/>
          <w:iCs/>
        </w:rPr>
        <w:t>fornecer</w:t>
      </w:r>
      <w:proofErr w:type="spellEnd"/>
      <w:r>
        <w:rPr>
          <w:rFonts w:ascii="Arial" w:hAnsi="Arial" w:cs="Arial"/>
          <w:iCs/>
        </w:rPr>
        <w:t xml:space="preserve"> senha numérica de atendimento aos usuários de seus serviços, com registro eletrônico do horário de sua entrada e saída do estabelecimento, certificando o tempo de espera de cada usuário; afixar cartazes em locais de fácil visualização esclarecendo ao público que o atendimento nos caixas se dará no máximo em 30 (trinta) minutos, sob pena de multa de R$ 2.000,00 (dois mil reais) para cada descumprido, tornando-se definitiva a tutela antecipada.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e)  Inversão do ônus da prova, na forma do artigo 6º, VIII do CDC, por se tratar de demanda de proteção ao consumidor, fundamentando-se este pleito tanto na verossimilhança das afirmações quanto na hipossuficiência dos consumidores, segundo as razões já expostas;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f) Dispensa do pagamento de custas, emolumentos e outros encargos, em face do disposto no art. 18 da Lei 7.347/85 e art. 87 da Lei 8.078/90; 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g)  Publicação do edital ao qual se refere o art. 94, do CDC;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h) Comunicação dos atos processuais nos moldes definidos pelo Código de Processo Civil;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i)  Condenação do demandado ao pagamento das custas processuais.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Tendo em vista o disposto no artigo 319, VII, do Código de Processo Civil, o requerente manifesta desinteresse na realização da audiência de conciliação.</w:t>
      </w:r>
    </w:p>
    <w:p w:rsidR="001579AD" w:rsidRDefault="001579AD" w:rsidP="001579A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Protesta provar o alegado por todos os meios de prova em direito admitidos, sendo encaminhados, de início, todos os documentos aqui mencionados.</w:t>
      </w:r>
    </w:p>
    <w:p w:rsidR="001579AD" w:rsidRDefault="001579AD" w:rsidP="001579AD">
      <w:pPr>
        <w:spacing w:line="360" w:lineRule="auto"/>
        <w:jc w:val="both"/>
      </w:pPr>
      <w:r>
        <w:rPr>
          <w:rFonts w:ascii="Arial" w:hAnsi="Arial" w:cs="Arial"/>
          <w:iCs/>
        </w:rPr>
        <w:lastRenderedPageBreak/>
        <w:tab/>
      </w:r>
      <w:r>
        <w:rPr>
          <w:rFonts w:ascii="Arial" w:hAnsi="Arial" w:cs="Arial"/>
          <w:iCs/>
        </w:rPr>
        <w:tab/>
        <w:t xml:space="preserve">Dá-se à causa o valor de R$ 500.000,00 (quinhentos mil reais), nos termos do que foi previsto no artigo 292, </w:t>
      </w:r>
      <w:r>
        <w:rPr>
          <w:rFonts w:ascii="Arial" w:hAnsi="Arial" w:cs="Arial"/>
          <w:i/>
          <w:iCs/>
        </w:rPr>
        <w:t xml:space="preserve">V, </w:t>
      </w:r>
      <w:r>
        <w:rPr>
          <w:rFonts w:ascii="Arial" w:hAnsi="Arial" w:cs="Arial"/>
        </w:rPr>
        <w:t>do Código de Processo Civil.</w:t>
      </w:r>
    </w:p>
    <w:p w:rsidR="00E33471" w:rsidRDefault="00E33471">
      <w:bookmarkStart w:id="0" w:name="_GoBack"/>
      <w:bookmarkEnd w:id="0"/>
    </w:p>
    <w:sectPr w:rsidR="00E33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D"/>
    <w:rsid w:val="001579AD"/>
    <w:rsid w:val="00E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B99B-E3C2-4BEF-9E3D-6D6D9AB2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MPPI</dc:creator>
  <cp:keywords/>
  <dc:description/>
  <cp:lastModifiedBy>MPPI</cp:lastModifiedBy>
  <cp:revision>1</cp:revision>
  <dcterms:created xsi:type="dcterms:W3CDTF">2019-05-14T16:18:00Z</dcterms:created>
  <dcterms:modified xsi:type="dcterms:W3CDTF">2019-05-14T16:19:00Z</dcterms:modified>
</cp:coreProperties>
</file>